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A548E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307ABBE8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6F877178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3A18FFA8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6C149BA2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6DA37A41" w14:textId="6698CB18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</w:t>
      </w:r>
      <w:r w:rsidR="00006BB8">
        <w:rPr>
          <w:rFonts w:ascii="Arial" w:hAnsi="Arial"/>
          <w:b/>
          <w:sz w:val="18"/>
        </w:rPr>
        <w:t>OZ GPLR sp.j.</w:t>
      </w:r>
    </w:p>
    <w:p w14:paraId="3395F8BD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229D81E2" w14:textId="77777777" w:rsidTr="00CA5E3F">
        <w:tc>
          <w:tcPr>
            <w:tcW w:w="3261" w:type="dxa"/>
            <w:shd w:val="clear" w:color="auto" w:fill="D9D9D9"/>
            <w:vAlign w:val="center"/>
          </w:tcPr>
          <w:p w14:paraId="1B743E82" w14:textId="77777777" w:rsidR="009156A8" w:rsidRDefault="00000000">
            <w:r>
              <w:t>Pełna nazwa oferowanej lampy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58EBE84" w14:textId="77777777" w:rsidR="009156A8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02FBE1E" w14:textId="77777777" w:rsidR="009156A8" w:rsidRDefault="009156A8"/>
        </w:tc>
      </w:tr>
      <w:tr w:rsidR="00816180" w:rsidRPr="009651E6" w14:paraId="46B7420F" w14:textId="77777777" w:rsidTr="00CA5E3F">
        <w:tc>
          <w:tcPr>
            <w:tcW w:w="3261" w:type="dxa"/>
            <w:shd w:val="clear" w:color="auto" w:fill="D9D9D9"/>
            <w:vAlign w:val="center"/>
          </w:tcPr>
          <w:p w14:paraId="0F8C6DAE" w14:textId="77777777" w:rsidR="009156A8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95876FE" w14:textId="77777777" w:rsidR="009156A8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71D9AC63" w14:textId="77777777" w:rsidR="009156A8" w:rsidRDefault="009156A8"/>
        </w:tc>
      </w:tr>
      <w:tr w:rsidR="00816180" w:rsidRPr="009651E6" w14:paraId="6FDE9035" w14:textId="77777777" w:rsidTr="00CA5E3F">
        <w:tc>
          <w:tcPr>
            <w:tcW w:w="3261" w:type="dxa"/>
            <w:shd w:val="clear" w:color="auto" w:fill="D9D9D9"/>
            <w:vAlign w:val="center"/>
          </w:tcPr>
          <w:p w14:paraId="7F6E0918" w14:textId="77777777" w:rsidR="009156A8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B5FE125" w14:textId="77777777" w:rsidR="009156A8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84D12FE" w14:textId="77777777" w:rsidR="009156A8" w:rsidRDefault="009156A8"/>
        </w:tc>
      </w:tr>
      <w:tr w:rsidR="00816180" w:rsidRPr="009651E6" w14:paraId="63AAAAA3" w14:textId="77777777" w:rsidTr="00CA5E3F">
        <w:tc>
          <w:tcPr>
            <w:tcW w:w="3261" w:type="dxa"/>
            <w:shd w:val="clear" w:color="auto" w:fill="D9D9D9"/>
            <w:vAlign w:val="center"/>
          </w:tcPr>
          <w:p w14:paraId="484F3DB6" w14:textId="77777777" w:rsidR="009156A8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2FF3DB8" w14:textId="77777777" w:rsidR="009156A8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4EF8413" w14:textId="77777777" w:rsidR="009156A8" w:rsidRDefault="009156A8"/>
        </w:tc>
      </w:tr>
    </w:tbl>
    <w:p w14:paraId="256111F9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17FB405F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9156A8" w14:paraId="3C939CFE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1CE137DB" w14:textId="77777777" w:rsidR="009156A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0728A102" w14:textId="77777777" w:rsidR="009156A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3CB5720A" w14:textId="77777777" w:rsidR="009156A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17E4B8D6" w14:textId="77777777" w:rsidR="009156A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9156A8" w14:paraId="1459B901" w14:textId="77777777">
        <w:trPr>
          <w:jc w:val="center"/>
        </w:trPr>
        <w:tc>
          <w:tcPr>
            <w:tcW w:w="520" w:type="dxa"/>
            <w:vAlign w:val="center"/>
          </w:tcPr>
          <w:p w14:paraId="05FA9F68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1.</w:t>
            </w:r>
          </w:p>
        </w:tc>
        <w:tc>
          <w:tcPr>
            <w:tcW w:w="4540" w:type="dxa"/>
            <w:vAlign w:val="center"/>
          </w:tcPr>
          <w:p w14:paraId="7AC2182B" w14:textId="77777777" w:rsidR="009156A8" w:rsidRDefault="00000000">
            <w:r>
              <w:rPr>
                <w:rFonts w:ascii="Arial" w:hAnsi="Arial"/>
                <w:sz w:val="15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03261D17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6836AB62" w14:textId="77777777" w:rsidR="009156A8" w:rsidRDefault="009156A8"/>
        </w:tc>
      </w:tr>
      <w:tr w:rsidR="009156A8" w14:paraId="2D07EA4D" w14:textId="77777777">
        <w:trPr>
          <w:jc w:val="center"/>
        </w:trPr>
        <w:tc>
          <w:tcPr>
            <w:tcW w:w="520" w:type="dxa"/>
            <w:vAlign w:val="center"/>
          </w:tcPr>
          <w:p w14:paraId="511B2325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2.</w:t>
            </w:r>
          </w:p>
        </w:tc>
        <w:tc>
          <w:tcPr>
            <w:tcW w:w="4540" w:type="dxa"/>
            <w:vAlign w:val="center"/>
          </w:tcPr>
          <w:p w14:paraId="19201CBC" w14:textId="77777777" w:rsidR="009156A8" w:rsidRDefault="00000000">
            <w:r>
              <w:rPr>
                <w:rFonts w:ascii="Arial" w:hAnsi="Arial"/>
                <w:sz w:val="15"/>
              </w:rPr>
              <w:t>Przepływowa lampa UV‑C przeznaczona do dezynfekcji powietrza w pomieszczeniach placówki medycznej</w:t>
            </w:r>
          </w:p>
        </w:tc>
        <w:tc>
          <w:tcPr>
            <w:tcW w:w="1830" w:type="dxa"/>
            <w:vAlign w:val="center"/>
          </w:tcPr>
          <w:p w14:paraId="7FFB070C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5C4A64BF" w14:textId="77777777" w:rsidR="009156A8" w:rsidRDefault="009156A8"/>
        </w:tc>
      </w:tr>
      <w:tr w:rsidR="009156A8" w14:paraId="3AB4F366" w14:textId="77777777">
        <w:trPr>
          <w:jc w:val="center"/>
        </w:trPr>
        <w:tc>
          <w:tcPr>
            <w:tcW w:w="520" w:type="dxa"/>
            <w:vAlign w:val="center"/>
          </w:tcPr>
          <w:p w14:paraId="23B44991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3.</w:t>
            </w:r>
          </w:p>
        </w:tc>
        <w:tc>
          <w:tcPr>
            <w:tcW w:w="4540" w:type="dxa"/>
            <w:vAlign w:val="center"/>
          </w:tcPr>
          <w:p w14:paraId="5676FEFD" w14:textId="77777777" w:rsidR="009156A8" w:rsidRDefault="00000000">
            <w:r>
              <w:rPr>
                <w:rFonts w:ascii="Arial" w:hAnsi="Arial"/>
                <w:sz w:val="15"/>
              </w:rPr>
              <w:t>Działanie bakteriobójcze i wirusobójcze potwierdzone dokumentami producenta lub wynikami badań</w:t>
            </w:r>
          </w:p>
        </w:tc>
        <w:tc>
          <w:tcPr>
            <w:tcW w:w="1830" w:type="dxa"/>
            <w:vAlign w:val="center"/>
          </w:tcPr>
          <w:p w14:paraId="2E211C68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474B9C38" w14:textId="77777777" w:rsidR="009156A8" w:rsidRDefault="009156A8"/>
        </w:tc>
      </w:tr>
      <w:tr w:rsidR="009156A8" w14:paraId="76E76C01" w14:textId="77777777">
        <w:trPr>
          <w:jc w:val="center"/>
        </w:trPr>
        <w:tc>
          <w:tcPr>
            <w:tcW w:w="520" w:type="dxa"/>
            <w:vAlign w:val="center"/>
          </w:tcPr>
          <w:p w14:paraId="4AEA6ED7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4.</w:t>
            </w:r>
          </w:p>
        </w:tc>
        <w:tc>
          <w:tcPr>
            <w:tcW w:w="4540" w:type="dxa"/>
            <w:vAlign w:val="center"/>
          </w:tcPr>
          <w:p w14:paraId="1EAAFF55" w14:textId="77777777" w:rsidR="009156A8" w:rsidRDefault="00000000">
            <w:r>
              <w:rPr>
                <w:rFonts w:ascii="Arial" w:hAnsi="Arial"/>
                <w:sz w:val="15"/>
              </w:rPr>
              <w:t>Źródło promieniowania UV‑C o długości fali odpowiedniej do dezaktywacji drobnoustrojów</w:t>
            </w:r>
          </w:p>
        </w:tc>
        <w:tc>
          <w:tcPr>
            <w:tcW w:w="1830" w:type="dxa"/>
            <w:vAlign w:val="center"/>
          </w:tcPr>
          <w:p w14:paraId="21120F76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4CE7E274" w14:textId="77777777" w:rsidR="009156A8" w:rsidRDefault="009156A8"/>
        </w:tc>
      </w:tr>
      <w:tr w:rsidR="009156A8" w14:paraId="25B5B8DF" w14:textId="77777777">
        <w:trPr>
          <w:jc w:val="center"/>
        </w:trPr>
        <w:tc>
          <w:tcPr>
            <w:tcW w:w="520" w:type="dxa"/>
            <w:vAlign w:val="center"/>
          </w:tcPr>
          <w:p w14:paraId="272769D6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5.</w:t>
            </w:r>
          </w:p>
        </w:tc>
        <w:tc>
          <w:tcPr>
            <w:tcW w:w="4540" w:type="dxa"/>
            <w:vAlign w:val="center"/>
          </w:tcPr>
          <w:p w14:paraId="2E13F9CE" w14:textId="77777777" w:rsidR="009156A8" w:rsidRDefault="00000000">
            <w:r>
              <w:rPr>
                <w:rFonts w:ascii="Arial" w:hAnsi="Arial"/>
                <w:sz w:val="15"/>
              </w:rPr>
              <w:t>Zamknięta komora dezynfekcyjna chroniąca użytkowników przed bezpośrednim promieniowaniem UV‑C</w:t>
            </w:r>
          </w:p>
        </w:tc>
        <w:tc>
          <w:tcPr>
            <w:tcW w:w="1830" w:type="dxa"/>
            <w:vAlign w:val="center"/>
          </w:tcPr>
          <w:p w14:paraId="4F631D1D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2860D41A" w14:textId="77777777" w:rsidR="009156A8" w:rsidRDefault="009156A8"/>
        </w:tc>
      </w:tr>
      <w:tr w:rsidR="009156A8" w14:paraId="37230798" w14:textId="77777777">
        <w:trPr>
          <w:jc w:val="center"/>
        </w:trPr>
        <w:tc>
          <w:tcPr>
            <w:tcW w:w="520" w:type="dxa"/>
            <w:vAlign w:val="center"/>
          </w:tcPr>
          <w:p w14:paraId="47820B2B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6.</w:t>
            </w:r>
          </w:p>
        </w:tc>
        <w:tc>
          <w:tcPr>
            <w:tcW w:w="4540" w:type="dxa"/>
            <w:vAlign w:val="center"/>
          </w:tcPr>
          <w:p w14:paraId="62F34763" w14:textId="77777777" w:rsidR="009156A8" w:rsidRDefault="00000000">
            <w:r>
              <w:rPr>
                <w:rFonts w:ascii="Arial" w:hAnsi="Arial"/>
                <w:sz w:val="15"/>
              </w:rPr>
              <w:t>Możliwość bezpiecznej pracy urządzenia w obecności ludzi</w:t>
            </w:r>
          </w:p>
        </w:tc>
        <w:tc>
          <w:tcPr>
            <w:tcW w:w="1830" w:type="dxa"/>
            <w:vAlign w:val="center"/>
          </w:tcPr>
          <w:p w14:paraId="2A0687D8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57962C01" w14:textId="77777777" w:rsidR="009156A8" w:rsidRDefault="009156A8"/>
        </w:tc>
      </w:tr>
      <w:tr w:rsidR="009156A8" w14:paraId="36055AED" w14:textId="77777777">
        <w:trPr>
          <w:jc w:val="center"/>
        </w:trPr>
        <w:tc>
          <w:tcPr>
            <w:tcW w:w="520" w:type="dxa"/>
            <w:vAlign w:val="center"/>
          </w:tcPr>
          <w:p w14:paraId="55E714E7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7.</w:t>
            </w:r>
          </w:p>
        </w:tc>
        <w:tc>
          <w:tcPr>
            <w:tcW w:w="4540" w:type="dxa"/>
            <w:vAlign w:val="center"/>
          </w:tcPr>
          <w:p w14:paraId="1D19D516" w14:textId="77777777" w:rsidR="009156A8" w:rsidRDefault="00000000">
            <w:r>
              <w:rPr>
                <w:rFonts w:ascii="Arial" w:hAnsi="Arial"/>
                <w:sz w:val="15"/>
              </w:rPr>
              <w:t>Wymuszony przepływ powietrza przez komorę dezynfekcyjną</w:t>
            </w:r>
          </w:p>
        </w:tc>
        <w:tc>
          <w:tcPr>
            <w:tcW w:w="1830" w:type="dxa"/>
            <w:vAlign w:val="center"/>
          </w:tcPr>
          <w:p w14:paraId="03106771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275D013D" w14:textId="77777777" w:rsidR="009156A8" w:rsidRDefault="009156A8"/>
        </w:tc>
      </w:tr>
      <w:tr w:rsidR="009156A8" w14:paraId="53A13761" w14:textId="77777777">
        <w:trPr>
          <w:jc w:val="center"/>
        </w:trPr>
        <w:tc>
          <w:tcPr>
            <w:tcW w:w="520" w:type="dxa"/>
            <w:vAlign w:val="center"/>
          </w:tcPr>
          <w:p w14:paraId="067E17CF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8.</w:t>
            </w:r>
          </w:p>
        </w:tc>
        <w:tc>
          <w:tcPr>
            <w:tcW w:w="4540" w:type="dxa"/>
            <w:vAlign w:val="center"/>
          </w:tcPr>
          <w:p w14:paraId="2E640E48" w14:textId="77777777" w:rsidR="009156A8" w:rsidRDefault="00000000">
            <w:r>
              <w:rPr>
                <w:rFonts w:ascii="Arial" w:hAnsi="Arial"/>
                <w:sz w:val="15"/>
              </w:rPr>
              <w:t>Wydajność przepływu powietrza</w:t>
            </w:r>
          </w:p>
        </w:tc>
        <w:tc>
          <w:tcPr>
            <w:tcW w:w="1830" w:type="dxa"/>
            <w:vAlign w:val="center"/>
          </w:tcPr>
          <w:p w14:paraId="4F84AED5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Podać w m³/h</w:t>
            </w:r>
          </w:p>
        </w:tc>
        <w:tc>
          <w:tcPr>
            <w:tcW w:w="2470" w:type="dxa"/>
            <w:vAlign w:val="center"/>
          </w:tcPr>
          <w:p w14:paraId="3033F094" w14:textId="77777777" w:rsidR="009156A8" w:rsidRDefault="009156A8"/>
        </w:tc>
      </w:tr>
      <w:tr w:rsidR="009156A8" w14:paraId="58264EB6" w14:textId="77777777">
        <w:trPr>
          <w:jc w:val="center"/>
        </w:trPr>
        <w:tc>
          <w:tcPr>
            <w:tcW w:w="520" w:type="dxa"/>
            <w:vAlign w:val="center"/>
          </w:tcPr>
          <w:p w14:paraId="6AD6675E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9.</w:t>
            </w:r>
          </w:p>
        </w:tc>
        <w:tc>
          <w:tcPr>
            <w:tcW w:w="4540" w:type="dxa"/>
            <w:vAlign w:val="center"/>
          </w:tcPr>
          <w:p w14:paraId="3E4866E7" w14:textId="77777777" w:rsidR="009156A8" w:rsidRDefault="00000000">
            <w:r>
              <w:rPr>
                <w:rFonts w:ascii="Arial" w:hAnsi="Arial"/>
                <w:sz w:val="15"/>
              </w:rPr>
              <w:t>Zalecana kubatura lub powierzchnia pomieszczenia</w:t>
            </w:r>
          </w:p>
        </w:tc>
        <w:tc>
          <w:tcPr>
            <w:tcW w:w="1830" w:type="dxa"/>
            <w:vAlign w:val="center"/>
          </w:tcPr>
          <w:p w14:paraId="7AA0792A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w="2470" w:type="dxa"/>
            <w:vAlign w:val="center"/>
          </w:tcPr>
          <w:p w14:paraId="79554ADF" w14:textId="77777777" w:rsidR="009156A8" w:rsidRDefault="009156A8"/>
        </w:tc>
      </w:tr>
      <w:tr w:rsidR="009156A8" w14:paraId="3A85E66C" w14:textId="77777777">
        <w:trPr>
          <w:jc w:val="center"/>
        </w:trPr>
        <w:tc>
          <w:tcPr>
            <w:tcW w:w="520" w:type="dxa"/>
            <w:vAlign w:val="center"/>
          </w:tcPr>
          <w:p w14:paraId="50A68624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10.</w:t>
            </w:r>
          </w:p>
        </w:tc>
        <w:tc>
          <w:tcPr>
            <w:tcW w:w="4540" w:type="dxa"/>
            <w:vAlign w:val="center"/>
          </w:tcPr>
          <w:p w14:paraId="1F74EDBE" w14:textId="77777777" w:rsidR="009156A8" w:rsidRDefault="00000000">
            <w:r>
              <w:rPr>
                <w:rFonts w:ascii="Arial" w:hAnsi="Arial"/>
                <w:sz w:val="15"/>
              </w:rPr>
              <w:t>Liczba i moc promienników UV‑C</w:t>
            </w:r>
          </w:p>
        </w:tc>
        <w:tc>
          <w:tcPr>
            <w:tcW w:w="1830" w:type="dxa"/>
            <w:vAlign w:val="center"/>
          </w:tcPr>
          <w:p w14:paraId="63D1639E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w="2470" w:type="dxa"/>
            <w:vAlign w:val="center"/>
          </w:tcPr>
          <w:p w14:paraId="72E79D2E" w14:textId="77777777" w:rsidR="009156A8" w:rsidRDefault="009156A8"/>
        </w:tc>
      </w:tr>
      <w:tr w:rsidR="009156A8" w14:paraId="43CBC35D" w14:textId="77777777">
        <w:trPr>
          <w:jc w:val="center"/>
        </w:trPr>
        <w:tc>
          <w:tcPr>
            <w:tcW w:w="520" w:type="dxa"/>
            <w:vAlign w:val="center"/>
          </w:tcPr>
          <w:p w14:paraId="3DE588B0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11.</w:t>
            </w:r>
          </w:p>
        </w:tc>
        <w:tc>
          <w:tcPr>
            <w:tcW w:w="4540" w:type="dxa"/>
            <w:vAlign w:val="center"/>
          </w:tcPr>
          <w:p w14:paraId="29B99E68" w14:textId="77777777" w:rsidR="009156A8" w:rsidRDefault="00000000">
            <w:r>
              <w:rPr>
                <w:rFonts w:ascii="Arial" w:hAnsi="Arial"/>
                <w:sz w:val="15"/>
              </w:rPr>
              <w:t>Licznik czasu pracy urządzenia lub promienników</w:t>
            </w:r>
          </w:p>
        </w:tc>
        <w:tc>
          <w:tcPr>
            <w:tcW w:w="1830" w:type="dxa"/>
            <w:vAlign w:val="center"/>
          </w:tcPr>
          <w:p w14:paraId="50FEC6C9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591CE00A" w14:textId="77777777" w:rsidR="009156A8" w:rsidRDefault="009156A8"/>
        </w:tc>
      </w:tr>
      <w:tr w:rsidR="009156A8" w14:paraId="496A6F91" w14:textId="77777777">
        <w:trPr>
          <w:jc w:val="center"/>
        </w:trPr>
        <w:tc>
          <w:tcPr>
            <w:tcW w:w="520" w:type="dxa"/>
            <w:vAlign w:val="center"/>
          </w:tcPr>
          <w:p w14:paraId="7B12978E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12.</w:t>
            </w:r>
          </w:p>
        </w:tc>
        <w:tc>
          <w:tcPr>
            <w:tcW w:w="4540" w:type="dxa"/>
            <w:vAlign w:val="center"/>
          </w:tcPr>
          <w:p w14:paraId="134D1B73" w14:textId="77777777" w:rsidR="009156A8" w:rsidRDefault="00000000">
            <w:r>
              <w:rPr>
                <w:rFonts w:ascii="Arial" w:hAnsi="Arial"/>
                <w:sz w:val="15"/>
              </w:rPr>
              <w:t>Sygnalizacja konieczności wymiany promienników lub podanie ich deklarowanej trwałości</w:t>
            </w:r>
          </w:p>
        </w:tc>
        <w:tc>
          <w:tcPr>
            <w:tcW w:w="1830" w:type="dxa"/>
            <w:vAlign w:val="center"/>
          </w:tcPr>
          <w:p w14:paraId="1022BDCF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1FD85610" w14:textId="77777777" w:rsidR="009156A8" w:rsidRDefault="009156A8"/>
        </w:tc>
      </w:tr>
      <w:tr w:rsidR="009156A8" w14:paraId="2CA1CA47" w14:textId="77777777">
        <w:trPr>
          <w:jc w:val="center"/>
        </w:trPr>
        <w:tc>
          <w:tcPr>
            <w:tcW w:w="520" w:type="dxa"/>
            <w:vAlign w:val="center"/>
          </w:tcPr>
          <w:p w14:paraId="1346D9A8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13.</w:t>
            </w:r>
          </w:p>
        </w:tc>
        <w:tc>
          <w:tcPr>
            <w:tcW w:w="4540" w:type="dxa"/>
            <w:vAlign w:val="center"/>
          </w:tcPr>
          <w:p w14:paraId="2018BC8D" w14:textId="77777777" w:rsidR="009156A8" w:rsidRDefault="00000000">
            <w:r>
              <w:rPr>
                <w:rFonts w:ascii="Arial" w:hAnsi="Arial"/>
                <w:sz w:val="15"/>
              </w:rPr>
              <w:t>Poziom hałasu umożliwiający użytkowanie w pomieszczeniach medycznych</w:t>
            </w:r>
          </w:p>
        </w:tc>
        <w:tc>
          <w:tcPr>
            <w:tcW w:w="1830" w:type="dxa"/>
            <w:vAlign w:val="center"/>
          </w:tcPr>
          <w:p w14:paraId="700641BD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Podać w dB</w:t>
            </w:r>
          </w:p>
        </w:tc>
        <w:tc>
          <w:tcPr>
            <w:tcW w:w="2470" w:type="dxa"/>
            <w:vAlign w:val="center"/>
          </w:tcPr>
          <w:p w14:paraId="3B14EBAB" w14:textId="77777777" w:rsidR="009156A8" w:rsidRDefault="009156A8"/>
        </w:tc>
      </w:tr>
      <w:tr w:rsidR="009156A8" w14:paraId="096F3F2A" w14:textId="77777777">
        <w:trPr>
          <w:jc w:val="center"/>
        </w:trPr>
        <w:tc>
          <w:tcPr>
            <w:tcW w:w="520" w:type="dxa"/>
            <w:vAlign w:val="center"/>
          </w:tcPr>
          <w:p w14:paraId="55D9C063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14.</w:t>
            </w:r>
          </w:p>
        </w:tc>
        <w:tc>
          <w:tcPr>
            <w:tcW w:w="4540" w:type="dxa"/>
            <w:vAlign w:val="center"/>
          </w:tcPr>
          <w:p w14:paraId="1DB67174" w14:textId="77777777" w:rsidR="009156A8" w:rsidRDefault="00000000">
            <w:r>
              <w:rPr>
                <w:rFonts w:ascii="Arial" w:hAnsi="Arial"/>
                <w:sz w:val="15"/>
              </w:rPr>
              <w:t>Konstrukcja mobilna albo umożliwiająca stabilne ustawienie lub montaż</w:t>
            </w:r>
          </w:p>
        </w:tc>
        <w:tc>
          <w:tcPr>
            <w:tcW w:w="1830" w:type="dxa"/>
            <w:vAlign w:val="center"/>
          </w:tcPr>
          <w:p w14:paraId="7B2B40A9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455C8536" w14:textId="77777777" w:rsidR="009156A8" w:rsidRDefault="009156A8"/>
        </w:tc>
      </w:tr>
      <w:tr w:rsidR="009156A8" w14:paraId="3D1CE770" w14:textId="77777777">
        <w:trPr>
          <w:jc w:val="center"/>
        </w:trPr>
        <w:tc>
          <w:tcPr>
            <w:tcW w:w="520" w:type="dxa"/>
            <w:vAlign w:val="center"/>
          </w:tcPr>
          <w:p w14:paraId="0BD6D9DF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15.</w:t>
            </w:r>
          </w:p>
        </w:tc>
        <w:tc>
          <w:tcPr>
            <w:tcW w:w="4540" w:type="dxa"/>
            <w:vAlign w:val="center"/>
          </w:tcPr>
          <w:p w14:paraId="4C70E88C" w14:textId="77777777" w:rsidR="009156A8" w:rsidRDefault="00000000">
            <w:r>
              <w:rPr>
                <w:rFonts w:ascii="Arial" w:hAnsi="Arial"/>
                <w:sz w:val="15"/>
              </w:rPr>
              <w:t>Obudowa odporna na czyszczenie i dezynfekcję</w:t>
            </w:r>
          </w:p>
        </w:tc>
        <w:tc>
          <w:tcPr>
            <w:tcW w:w="1830" w:type="dxa"/>
            <w:vAlign w:val="center"/>
          </w:tcPr>
          <w:p w14:paraId="229626F7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75619EFB" w14:textId="77777777" w:rsidR="009156A8" w:rsidRDefault="009156A8"/>
        </w:tc>
      </w:tr>
      <w:tr w:rsidR="009156A8" w14:paraId="4040FE4B" w14:textId="77777777">
        <w:trPr>
          <w:jc w:val="center"/>
        </w:trPr>
        <w:tc>
          <w:tcPr>
            <w:tcW w:w="520" w:type="dxa"/>
          </w:tcPr>
          <w:p w14:paraId="18E78F07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16.</w:t>
            </w:r>
          </w:p>
        </w:tc>
        <w:tc>
          <w:tcPr>
            <w:tcW w:w="4540" w:type="dxa"/>
          </w:tcPr>
          <w:p w14:paraId="0666C322" w14:textId="77777777" w:rsidR="009156A8" w:rsidRDefault="00000000">
            <w:r>
              <w:rPr>
                <w:rFonts w:ascii="Arial" w:hAnsi="Arial"/>
                <w:sz w:val="15"/>
              </w:rPr>
              <w:t>Zasilanie sieciowe 230 V</w:t>
            </w:r>
          </w:p>
        </w:tc>
        <w:tc>
          <w:tcPr>
            <w:tcW w:w="1830" w:type="dxa"/>
          </w:tcPr>
          <w:p w14:paraId="2F589CAF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757FBB4A" w14:textId="77777777" w:rsidR="009156A8" w:rsidRDefault="009156A8"/>
        </w:tc>
      </w:tr>
      <w:tr w:rsidR="009156A8" w14:paraId="70134857" w14:textId="77777777">
        <w:trPr>
          <w:jc w:val="center"/>
        </w:trPr>
        <w:tc>
          <w:tcPr>
            <w:tcW w:w="520" w:type="dxa"/>
          </w:tcPr>
          <w:p w14:paraId="18685931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17.</w:t>
            </w:r>
          </w:p>
        </w:tc>
        <w:tc>
          <w:tcPr>
            <w:tcW w:w="4540" w:type="dxa"/>
          </w:tcPr>
          <w:p w14:paraId="76326D63" w14:textId="77777777" w:rsidR="009156A8" w:rsidRDefault="00000000">
            <w:r>
              <w:rPr>
                <w:rFonts w:ascii="Arial" w:hAnsi="Arial"/>
                <w:sz w:val="15"/>
              </w:rPr>
              <w:t>Instrukcja obsługi w języku polskim oraz szkolenie personelu</w:t>
            </w:r>
          </w:p>
        </w:tc>
        <w:tc>
          <w:tcPr>
            <w:tcW w:w="1830" w:type="dxa"/>
          </w:tcPr>
          <w:p w14:paraId="079B5ED6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6E91F28F" w14:textId="77777777" w:rsidR="009156A8" w:rsidRDefault="009156A8"/>
        </w:tc>
      </w:tr>
      <w:tr w:rsidR="009156A8" w14:paraId="7C86600D" w14:textId="77777777">
        <w:trPr>
          <w:jc w:val="center"/>
        </w:trPr>
        <w:tc>
          <w:tcPr>
            <w:tcW w:w="520" w:type="dxa"/>
          </w:tcPr>
          <w:p w14:paraId="2ECB1D21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18.</w:t>
            </w:r>
          </w:p>
        </w:tc>
        <w:tc>
          <w:tcPr>
            <w:tcW w:w="4540" w:type="dxa"/>
          </w:tcPr>
          <w:p w14:paraId="412947A4" w14:textId="77777777" w:rsidR="009156A8" w:rsidRDefault="00000000">
            <w:r>
              <w:rPr>
                <w:rFonts w:ascii="Arial" w:hAnsi="Arial"/>
                <w:sz w:val="15"/>
              </w:rPr>
              <w:t>Oznakowanie CE i zgodność z wymaganiami właściwymi dla oferowanego urządzenia</w:t>
            </w:r>
          </w:p>
        </w:tc>
        <w:tc>
          <w:tcPr>
            <w:tcW w:w="1830" w:type="dxa"/>
          </w:tcPr>
          <w:p w14:paraId="67AE3172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20ABDE93" w14:textId="77777777" w:rsidR="009156A8" w:rsidRDefault="009156A8"/>
        </w:tc>
      </w:tr>
      <w:tr w:rsidR="009156A8" w14:paraId="35BE518A" w14:textId="77777777">
        <w:trPr>
          <w:jc w:val="center"/>
        </w:trPr>
        <w:tc>
          <w:tcPr>
            <w:tcW w:w="520" w:type="dxa"/>
          </w:tcPr>
          <w:p w14:paraId="4A1FCAD5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19.</w:t>
            </w:r>
          </w:p>
        </w:tc>
        <w:tc>
          <w:tcPr>
            <w:tcW w:w="4540" w:type="dxa"/>
          </w:tcPr>
          <w:p w14:paraId="40B52DD0" w14:textId="77777777" w:rsidR="009156A8" w:rsidRDefault="00000000">
            <w:r>
              <w:rPr>
                <w:rFonts w:ascii="Arial" w:hAnsi="Arial"/>
                <w:sz w:val="15"/>
              </w:rPr>
              <w:t>Gwarancja wraz z serwisem na terenie Polski</w:t>
            </w:r>
          </w:p>
        </w:tc>
        <w:tc>
          <w:tcPr>
            <w:tcW w:w="1830" w:type="dxa"/>
          </w:tcPr>
          <w:p w14:paraId="01AB55A4" w14:textId="77777777" w:rsidR="009156A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Min. 24 miesiące</w:t>
            </w:r>
          </w:p>
        </w:tc>
        <w:tc>
          <w:tcPr>
            <w:tcW w:w="2470" w:type="dxa"/>
          </w:tcPr>
          <w:p w14:paraId="25011639" w14:textId="77777777" w:rsidR="009156A8" w:rsidRDefault="009156A8"/>
        </w:tc>
      </w:tr>
    </w:tbl>
    <w:p w14:paraId="614AFAE4" w14:textId="77777777" w:rsidR="009156A8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1487DBEA" w14:textId="77777777" w:rsidR="009156A8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3B0C66BE" w14:textId="77777777" w:rsidR="009156A8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65CE4C7B" w14:textId="77777777" w:rsidR="009156A8" w:rsidRDefault="00000000">
      <w:r>
        <w:rPr>
          <w:rFonts w:ascii="Arial" w:hAnsi="Arial"/>
        </w:rPr>
        <w:t>miejscowość i data                                              podpis oferenta</w:t>
      </w:r>
    </w:p>
    <w:sectPr w:rsidR="009156A8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96DC9" w14:textId="77777777" w:rsidR="0050538D" w:rsidRDefault="0050538D" w:rsidP="00325DE1">
      <w:r>
        <w:separator/>
      </w:r>
    </w:p>
  </w:endnote>
  <w:endnote w:type="continuationSeparator" w:id="0">
    <w:p w14:paraId="4B475FB8" w14:textId="77777777" w:rsidR="0050538D" w:rsidRDefault="0050538D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0AF7" w14:textId="77777777" w:rsidR="0050538D" w:rsidRDefault="0050538D" w:rsidP="00325DE1">
      <w:r>
        <w:separator/>
      </w:r>
    </w:p>
  </w:footnote>
  <w:footnote w:type="continuationSeparator" w:id="0">
    <w:p w14:paraId="5F987A62" w14:textId="77777777" w:rsidR="0050538D" w:rsidRDefault="0050538D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9D34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06BB8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6C2"/>
    <w:rsid w:val="004D0A2C"/>
    <w:rsid w:val="004D295C"/>
    <w:rsid w:val="004D789C"/>
    <w:rsid w:val="004D798F"/>
    <w:rsid w:val="004E6831"/>
    <w:rsid w:val="0050538D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156A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20B9EA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przepływowa lampa UV-C</dc:title>
  <dc:subject>Formularz parametrów technicznych</dc:subject>
  <cp:lastModifiedBy>Rafał Roykiewicz</cp:lastModifiedBy>
  <cp:revision>3</cp:revision>
  <cp:lastPrinted>2009-05-27T16:20:00Z</cp:lastPrinted>
  <dcterms:created xsi:type="dcterms:W3CDTF">2025-03-06T14:15:00Z</dcterms:created>
  <dcterms:modified xsi:type="dcterms:W3CDTF">2026-08-06T14:38:00Z</dcterms:modified>
</cp:coreProperties>
</file>