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92E6C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0E76B50A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7B0BF5E7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14E5A4BE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48EDD062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666024C1" w14:textId="4B4FBEDB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 xml:space="preserve">Zamawiający: NZOZ </w:t>
      </w:r>
      <w:r w:rsidR="0069077A">
        <w:rPr>
          <w:rFonts w:ascii="Arial" w:hAnsi="Arial"/>
          <w:b/>
          <w:sz w:val="18"/>
        </w:rPr>
        <w:t>GPLR sp.j.</w:t>
      </w:r>
    </w:p>
    <w:p w14:paraId="116EE233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6721F57D" w14:textId="77777777" w:rsidTr="00CA5E3F">
        <w:tc>
          <w:tcPr>
            <w:tcW w:w="3261" w:type="dxa"/>
            <w:shd w:val="clear" w:color="auto" w:fill="D9D9D9"/>
            <w:vAlign w:val="center"/>
          </w:tcPr>
          <w:p w14:paraId="65E86916" w14:textId="77777777" w:rsidR="00622B7C" w:rsidRDefault="00000000">
            <w:r>
              <w:t>Pełna nazwa oferowanej wagi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014516D" w14:textId="77777777" w:rsidR="00622B7C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468493AC" w14:textId="77777777" w:rsidR="00622B7C" w:rsidRDefault="00622B7C"/>
        </w:tc>
      </w:tr>
      <w:tr w:rsidR="00816180" w:rsidRPr="009651E6" w14:paraId="366674CA" w14:textId="77777777" w:rsidTr="00CA5E3F">
        <w:tc>
          <w:tcPr>
            <w:tcW w:w="3261" w:type="dxa"/>
            <w:shd w:val="clear" w:color="auto" w:fill="D9D9D9"/>
            <w:vAlign w:val="center"/>
          </w:tcPr>
          <w:p w14:paraId="1CD3AB9B" w14:textId="77777777" w:rsidR="00622B7C" w:rsidRDefault="00000000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F6B220F" w14:textId="77777777" w:rsidR="00622B7C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4C06A7F6" w14:textId="77777777" w:rsidR="00622B7C" w:rsidRDefault="00622B7C"/>
        </w:tc>
      </w:tr>
      <w:tr w:rsidR="00816180" w:rsidRPr="009651E6" w14:paraId="005E727C" w14:textId="77777777" w:rsidTr="00CA5E3F">
        <w:tc>
          <w:tcPr>
            <w:tcW w:w="3261" w:type="dxa"/>
            <w:shd w:val="clear" w:color="auto" w:fill="D9D9D9"/>
            <w:vAlign w:val="center"/>
          </w:tcPr>
          <w:p w14:paraId="139B3CDB" w14:textId="77777777" w:rsidR="00622B7C" w:rsidRDefault="00000000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457A5E5F" w14:textId="77777777" w:rsidR="00622B7C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028340ED" w14:textId="77777777" w:rsidR="00622B7C" w:rsidRDefault="00622B7C"/>
        </w:tc>
      </w:tr>
      <w:tr w:rsidR="00816180" w:rsidRPr="009651E6" w14:paraId="66F85854" w14:textId="77777777" w:rsidTr="00CA5E3F">
        <w:tc>
          <w:tcPr>
            <w:tcW w:w="3261" w:type="dxa"/>
            <w:shd w:val="clear" w:color="auto" w:fill="D9D9D9"/>
            <w:vAlign w:val="center"/>
          </w:tcPr>
          <w:p w14:paraId="425A9CDF" w14:textId="77777777" w:rsidR="00622B7C" w:rsidRDefault="00000000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940ECBA" w14:textId="77777777" w:rsidR="00622B7C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3AC65D5C" w14:textId="77777777" w:rsidR="00622B7C" w:rsidRDefault="00622B7C"/>
        </w:tc>
      </w:tr>
    </w:tbl>
    <w:p w14:paraId="60617A69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16A1FD91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622B7C" w14:paraId="53F00E6E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5F895AF9" w14:textId="77777777" w:rsidR="00622B7C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3373DE3F" w14:textId="77777777" w:rsidR="00622B7C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7F21DDEA" w14:textId="77777777" w:rsidR="00622B7C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514B61B4" w14:textId="77777777" w:rsidR="00622B7C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622B7C" w14:paraId="180A09E0" w14:textId="77777777">
        <w:trPr>
          <w:jc w:val="center"/>
        </w:trPr>
        <w:tc>
          <w:tcPr>
            <w:tcW w:w="520" w:type="dxa"/>
            <w:vAlign w:val="center"/>
          </w:tcPr>
          <w:p w14:paraId="3B667C36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1.</w:t>
            </w:r>
          </w:p>
        </w:tc>
        <w:tc>
          <w:tcPr>
            <w:tcW w:w="4540" w:type="dxa"/>
            <w:vAlign w:val="center"/>
          </w:tcPr>
          <w:p w14:paraId="65B7ECD2" w14:textId="77777777" w:rsidR="00622B7C" w:rsidRDefault="00000000">
            <w:r>
              <w:rPr>
                <w:rFonts w:ascii="Arial" w:hAnsi="Arial"/>
                <w:sz w:val="17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5C051FE2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4BA51B02" w14:textId="77777777" w:rsidR="00622B7C" w:rsidRDefault="00622B7C"/>
        </w:tc>
      </w:tr>
      <w:tr w:rsidR="00622B7C" w14:paraId="4CB99BE3" w14:textId="77777777">
        <w:trPr>
          <w:jc w:val="center"/>
        </w:trPr>
        <w:tc>
          <w:tcPr>
            <w:tcW w:w="520" w:type="dxa"/>
            <w:vAlign w:val="center"/>
          </w:tcPr>
          <w:p w14:paraId="54298A4D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2.</w:t>
            </w:r>
          </w:p>
        </w:tc>
        <w:tc>
          <w:tcPr>
            <w:tcW w:w="4540" w:type="dxa"/>
            <w:vAlign w:val="center"/>
          </w:tcPr>
          <w:p w14:paraId="58AB8117" w14:textId="77777777" w:rsidR="00622B7C" w:rsidRDefault="00000000">
            <w:r>
              <w:rPr>
                <w:rFonts w:ascii="Arial" w:hAnsi="Arial"/>
                <w:sz w:val="17"/>
              </w:rPr>
              <w:t>Elektroniczna waga medyczna przeznaczona do ważenia niemowląt</w:t>
            </w:r>
          </w:p>
        </w:tc>
        <w:tc>
          <w:tcPr>
            <w:tcW w:w="1830" w:type="dxa"/>
            <w:vAlign w:val="center"/>
          </w:tcPr>
          <w:p w14:paraId="46843662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59271E13" w14:textId="77777777" w:rsidR="00622B7C" w:rsidRDefault="00622B7C"/>
        </w:tc>
      </w:tr>
      <w:tr w:rsidR="00622B7C" w14:paraId="2144DEFA" w14:textId="77777777">
        <w:trPr>
          <w:jc w:val="center"/>
        </w:trPr>
        <w:tc>
          <w:tcPr>
            <w:tcW w:w="520" w:type="dxa"/>
            <w:vAlign w:val="center"/>
          </w:tcPr>
          <w:p w14:paraId="079E3D44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3.</w:t>
            </w:r>
          </w:p>
        </w:tc>
        <w:tc>
          <w:tcPr>
            <w:tcW w:w="4540" w:type="dxa"/>
            <w:vAlign w:val="center"/>
          </w:tcPr>
          <w:p w14:paraId="5CA11F76" w14:textId="77777777" w:rsidR="00622B7C" w:rsidRDefault="00000000">
            <w:r>
              <w:rPr>
                <w:rFonts w:ascii="Arial" w:hAnsi="Arial"/>
                <w:sz w:val="17"/>
              </w:rPr>
              <w:t>Maksymalne obciążenie</w:t>
            </w:r>
          </w:p>
        </w:tc>
        <w:tc>
          <w:tcPr>
            <w:tcW w:w="1830" w:type="dxa"/>
            <w:vAlign w:val="center"/>
          </w:tcPr>
          <w:p w14:paraId="2C40CFD4" w14:textId="186B43A9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</w:t>
            </w:r>
            <w:r w:rsidR="00D90196">
              <w:rPr>
                <w:rFonts w:ascii="Arial" w:hAnsi="Arial"/>
                <w:sz w:val="17"/>
              </w:rPr>
              <w:t>aks</w:t>
            </w:r>
            <w:r>
              <w:rPr>
                <w:rFonts w:ascii="Arial" w:hAnsi="Arial"/>
                <w:sz w:val="17"/>
              </w:rPr>
              <w:t>. 20 kg</w:t>
            </w:r>
          </w:p>
        </w:tc>
        <w:tc>
          <w:tcPr>
            <w:tcW w:w="2470" w:type="dxa"/>
            <w:vAlign w:val="center"/>
          </w:tcPr>
          <w:p w14:paraId="4D71C950" w14:textId="77777777" w:rsidR="00622B7C" w:rsidRDefault="00622B7C"/>
        </w:tc>
      </w:tr>
      <w:tr w:rsidR="00622B7C" w14:paraId="71FBE505" w14:textId="77777777">
        <w:trPr>
          <w:jc w:val="center"/>
        </w:trPr>
        <w:tc>
          <w:tcPr>
            <w:tcW w:w="520" w:type="dxa"/>
            <w:vAlign w:val="center"/>
          </w:tcPr>
          <w:p w14:paraId="6A2AD949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4.</w:t>
            </w:r>
          </w:p>
        </w:tc>
        <w:tc>
          <w:tcPr>
            <w:tcW w:w="4540" w:type="dxa"/>
            <w:vAlign w:val="center"/>
          </w:tcPr>
          <w:p w14:paraId="08DEB5C4" w14:textId="77777777" w:rsidR="00622B7C" w:rsidRDefault="00000000">
            <w:r>
              <w:rPr>
                <w:rFonts w:ascii="Arial" w:hAnsi="Arial"/>
                <w:sz w:val="17"/>
              </w:rPr>
              <w:t>Dokładność odczytu masy ciała</w:t>
            </w:r>
          </w:p>
        </w:tc>
        <w:tc>
          <w:tcPr>
            <w:tcW w:w="1830" w:type="dxa"/>
            <w:vAlign w:val="center"/>
          </w:tcPr>
          <w:p w14:paraId="62EFD76C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Maks. 10 g</w:t>
            </w:r>
          </w:p>
        </w:tc>
        <w:tc>
          <w:tcPr>
            <w:tcW w:w="2470" w:type="dxa"/>
            <w:vAlign w:val="center"/>
          </w:tcPr>
          <w:p w14:paraId="2628456B" w14:textId="77777777" w:rsidR="00622B7C" w:rsidRDefault="00622B7C"/>
        </w:tc>
      </w:tr>
      <w:tr w:rsidR="00622B7C" w14:paraId="5E97A33D" w14:textId="77777777">
        <w:trPr>
          <w:jc w:val="center"/>
        </w:trPr>
        <w:tc>
          <w:tcPr>
            <w:tcW w:w="520" w:type="dxa"/>
            <w:vAlign w:val="center"/>
          </w:tcPr>
          <w:p w14:paraId="678DF823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5.</w:t>
            </w:r>
          </w:p>
        </w:tc>
        <w:tc>
          <w:tcPr>
            <w:tcW w:w="4540" w:type="dxa"/>
            <w:vAlign w:val="center"/>
          </w:tcPr>
          <w:p w14:paraId="4C75325A" w14:textId="77777777" w:rsidR="00622B7C" w:rsidRDefault="00000000">
            <w:r>
              <w:rPr>
                <w:rFonts w:ascii="Arial" w:hAnsi="Arial"/>
                <w:sz w:val="17"/>
              </w:rPr>
              <w:t>Czytelny wyświetlacz cyfrowy</w:t>
            </w:r>
          </w:p>
        </w:tc>
        <w:tc>
          <w:tcPr>
            <w:tcW w:w="1830" w:type="dxa"/>
            <w:vAlign w:val="center"/>
          </w:tcPr>
          <w:p w14:paraId="47198627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393C6FBE" w14:textId="77777777" w:rsidR="00622B7C" w:rsidRDefault="00622B7C"/>
        </w:tc>
      </w:tr>
      <w:tr w:rsidR="00622B7C" w14:paraId="1D567CA9" w14:textId="77777777">
        <w:trPr>
          <w:jc w:val="center"/>
        </w:trPr>
        <w:tc>
          <w:tcPr>
            <w:tcW w:w="520" w:type="dxa"/>
            <w:vAlign w:val="center"/>
          </w:tcPr>
          <w:p w14:paraId="7A5E457B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6.</w:t>
            </w:r>
          </w:p>
        </w:tc>
        <w:tc>
          <w:tcPr>
            <w:tcW w:w="4540" w:type="dxa"/>
            <w:vAlign w:val="center"/>
          </w:tcPr>
          <w:p w14:paraId="0D9C7639" w14:textId="77777777" w:rsidR="00622B7C" w:rsidRDefault="00000000">
            <w:r>
              <w:rPr>
                <w:rFonts w:ascii="Arial" w:hAnsi="Arial"/>
                <w:sz w:val="17"/>
              </w:rPr>
              <w:t>Funkcja TARA umożliwiająca ważenie dziecka z podkładem lub kocykiem</w:t>
            </w:r>
          </w:p>
        </w:tc>
        <w:tc>
          <w:tcPr>
            <w:tcW w:w="1830" w:type="dxa"/>
            <w:vAlign w:val="center"/>
          </w:tcPr>
          <w:p w14:paraId="467029F8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5806F0F3" w14:textId="77777777" w:rsidR="00622B7C" w:rsidRDefault="00622B7C"/>
        </w:tc>
      </w:tr>
      <w:tr w:rsidR="00622B7C" w14:paraId="4B99481D" w14:textId="77777777">
        <w:trPr>
          <w:jc w:val="center"/>
        </w:trPr>
        <w:tc>
          <w:tcPr>
            <w:tcW w:w="520" w:type="dxa"/>
            <w:vAlign w:val="center"/>
          </w:tcPr>
          <w:p w14:paraId="19F925D4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7.</w:t>
            </w:r>
          </w:p>
        </w:tc>
        <w:tc>
          <w:tcPr>
            <w:tcW w:w="4540" w:type="dxa"/>
            <w:vAlign w:val="center"/>
          </w:tcPr>
          <w:p w14:paraId="062D05F8" w14:textId="77777777" w:rsidR="00622B7C" w:rsidRDefault="00000000">
            <w:r>
              <w:rPr>
                <w:rFonts w:ascii="Arial" w:hAnsi="Arial"/>
                <w:sz w:val="17"/>
              </w:rPr>
              <w:t>Funkcja HOLD lub równoważna, stabilizująca wynik przy poruszaniu się dziecka</w:t>
            </w:r>
          </w:p>
        </w:tc>
        <w:tc>
          <w:tcPr>
            <w:tcW w:w="1830" w:type="dxa"/>
            <w:vAlign w:val="center"/>
          </w:tcPr>
          <w:p w14:paraId="084AA74E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33011542" w14:textId="77777777" w:rsidR="00622B7C" w:rsidRDefault="00622B7C"/>
        </w:tc>
      </w:tr>
      <w:tr w:rsidR="00622B7C" w14:paraId="4DFF07D7" w14:textId="77777777">
        <w:trPr>
          <w:jc w:val="center"/>
        </w:trPr>
        <w:tc>
          <w:tcPr>
            <w:tcW w:w="520" w:type="dxa"/>
            <w:vAlign w:val="center"/>
          </w:tcPr>
          <w:p w14:paraId="527050C8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8.</w:t>
            </w:r>
          </w:p>
        </w:tc>
        <w:tc>
          <w:tcPr>
            <w:tcW w:w="4540" w:type="dxa"/>
            <w:vAlign w:val="center"/>
          </w:tcPr>
          <w:p w14:paraId="39D7F71A" w14:textId="77777777" w:rsidR="00622B7C" w:rsidRDefault="00000000">
            <w:r>
              <w:rPr>
                <w:rFonts w:ascii="Arial" w:hAnsi="Arial"/>
                <w:sz w:val="17"/>
              </w:rPr>
              <w:t>Funkcja automatycznego zerowania</w:t>
            </w:r>
          </w:p>
        </w:tc>
        <w:tc>
          <w:tcPr>
            <w:tcW w:w="1830" w:type="dxa"/>
            <w:vAlign w:val="center"/>
          </w:tcPr>
          <w:p w14:paraId="2D2F703F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0FF1E586" w14:textId="77777777" w:rsidR="00622B7C" w:rsidRDefault="00622B7C"/>
        </w:tc>
      </w:tr>
      <w:tr w:rsidR="00622B7C" w14:paraId="40DD38B3" w14:textId="77777777">
        <w:trPr>
          <w:jc w:val="center"/>
        </w:trPr>
        <w:tc>
          <w:tcPr>
            <w:tcW w:w="520" w:type="dxa"/>
            <w:vAlign w:val="center"/>
          </w:tcPr>
          <w:p w14:paraId="4BDCABDB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9.</w:t>
            </w:r>
          </w:p>
        </w:tc>
        <w:tc>
          <w:tcPr>
            <w:tcW w:w="4540" w:type="dxa"/>
            <w:vAlign w:val="center"/>
          </w:tcPr>
          <w:p w14:paraId="6BB9C7D9" w14:textId="77777777" w:rsidR="00622B7C" w:rsidRDefault="00000000">
            <w:r>
              <w:rPr>
                <w:rFonts w:ascii="Arial" w:hAnsi="Arial"/>
                <w:sz w:val="17"/>
              </w:rPr>
              <w:t>Profilowana szalka zapewniająca bezpieczne ułożenie niemowlęcia</w:t>
            </w:r>
          </w:p>
        </w:tc>
        <w:tc>
          <w:tcPr>
            <w:tcW w:w="1830" w:type="dxa"/>
            <w:vAlign w:val="center"/>
          </w:tcPr>
          <w:p w14:paraId="5134C11F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6FE1B4AD" w14:textId="77777777" w:rsidR="00622B7C" w:rsidRDefault="00622B7C"/>
        </w:tc>
      </w:tr>
      <w:tr w:rsidR="00622B7C" w14:paraId="7C7CC07A" w14:textId="77777777">
        <w:trPr>
          <w:jc w:val="center"/>
        </w:trPr>
        <w:tc>
          <w:tcPr>
            <w:tcW w:w="520" w:type="dxa"/>
            <w:vAlign w:val="center"/>
          </w:tcPr>
          <w:p w14:paraId="01D4FB94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10.</w:t>
            </w:r>
          </w:p>
        </w:tc>
        <w:tc>
          <w:tcPr>
            <w:tcW w:w="4540" w:type="dxa"/>
            <w:vAlign w:val="center"/>
          </w:tcPr>
          <w:p w14:paraId="62C41A5B" w14:textId="77777777" w:rsidR="00622B7C" w:rsidRDefault="00000000">
            <w:r>
              <w:rPr>
                <w:rFonts w:ascii="Arial" w:hAnsi="Arial"/>
                <w:sz w:val="17"/>
              </w:rPr>
              <w:t>Powierzchnia szalki łatwa do czyszczenia i dezynfekcji</w:t>
            </w:r>
          </w:p>
        </w:tc>
        <w:tc>
          <w:tcPr>
            <w:tcW w:w="1830" w:type="dxa"/>
            <w:vAlign w:val="center"/>
          </w:tcPr>
          <w:p w14:paraId="1833FABE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1D2701CC" w14:textId="77777777" w:rsidR="00622B7C" w:rsidRDefault="00622B7C"/>
        </w:tc>
      </w:tr>
      <w:tr w:rsidR="00622B7C" w14:paraId="16C739BF" w14:textId="77777777">
        <w:trPr>
          <w:jc w:val="center"/>
        </w:trPr>
        <w:tc>
          <w:tcPr>
            <w:tcW w:w="520" w:type="dxa"/>
            <w:vAlign w:val="center"/>
          </w:tcPr>
          <w:p w14:paraId="58F11290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11.</w:t>
            </w:r>
          </w:p>
        </w:tc>
        <w:tc>
          <w:tcPr>
            <w:tcW w:w="4540" w:type="dxa"/>
            <w:vAlign w:val="center"/>
          </w:tcPr>
          <w:p w14:paraId="3361FD19" w14:textId="77777777" w:rsidR="00622B7C" w:rsidRDefault="00000000">
            <w:r>
              <w:rPr>
                <w:rFonts w:ascii="Arial" w:hAnsi="Arial"/>
                <w:sz w:val="17"/>
              </w:rPr>
              <w:t>Stabilna konstrukcja z zabezpieczeniem przed przesuwaniem</w:t>
            </w:r>
          </w:p>
        </w:tc>
        <w:tc>
          <w:tcPr>
            <w:tcW w:w="1830" w:type="dxa"/>
            <w:vAlign w:val="center"/>
          </w:tcPr>
          <w:p w14:paraId="5137794E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58357B47" w14:textId="77777777" w:rsidR="00622B7C" w:rsidRDefault="00622B7C"/>
        </w:tc>
      </w:tr>
      <w:tr w:rsidR="00622B7C" w14:paraId="2E8AFB9C" w14:textId="77777777">
        <w:trPr>
          <w:jc w:val="center"/>
        </w:trPr>
        <w:tc>
          <w:tcPr>
            <w:tcW w:w="520" w:type="dxa"/>
            <w:vAlign w:val="center"/>
          </w:tcPr>
          <w:p w14:paraId="73FF1DE3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12.</w:t>
            </w:r>
          </w:p>
        </w:tc>
        <w:tc>
          <w:tcPr>
            <w:tcW w:w="4540" w:type="dxa"/>
            <w:vAlign w:val="center"/>
          </w:tcPr>
          <w:p w14:paraId="1D2A94F0" w14:textId="77777777" w:rsidR="00622B7C" w:rsidRDefault="00000000">
            <w:r>
              <w:rPr>
                <w:rFonts w:ascii="Arial" w:hAnsi="Arial"/>
                <w:sz w:val="17"/>
              </w:rPr>
              <w:t>Zasilanie bateryjne, akumulatorowe lub sieciowe</w:t>
            </w:r>
          </w:p>
        </w:tc>
        <w:tc>
          <w:tcPr>
            <w:tcW w:w="1830" w:type="dxa"/>
            <w:vAlign w:val="center"/>
          </w:tcPr>
          <w:p w14:paraId="05A07E41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79182687" w14:textId="77777777" w:rsidR="00622B7C" w:rsidRDefault="00622B7C"/>
        </w:tc>
      </w:tr>
      <w:tr w:rsidR="00622B7C" w14:paraId="649D0EB9" w14:textId="77777777">
        <w:trPr>
          <w:jc w:val="center"/>
        </w:trPr>
        <w:tc>
          <w:tcPr>
            <w:tcW w:w="520" w:type="dxa"/>
            <w:vAlign w:val="center"/>
          </w:tcPr>
          <w:p w14:paraId="24E35F2C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13.</w:t>
            </w:r>
          </w:p>
        </w:tc>
        <w:tc>
          <w:tcPr>
            <w:tcW w:w="4540" w:type="dxa"/>
            <w:vAlign w:val="center"/>
          </w:tcPr>
          <w:p w14:paraId="41C6EA1C" w14:textId="77777777" w:rsidR="00622B7C" w:rsidRDefault="00000000">
            <w:r>
              <w:rPr>
                <w:rFonts w:ascii="Arial" w:hAnsi="Arial"/>
                <w:sz w:val="17"/>
              </w:rPr>
              <w:t>Ważna ocena zgodności metrologicznej właściwa dla wagi medycznej</w:t>
            </w:r>
          </w:p>
        </w:tc>
        <w:tc>
          <w:tcPr>
            <w:tcW w:w="1830" w:type="dxa"/>
            <w:vAlign w:val="center"/>
          </w:tcPr>
          <w:p w14:paraId="071006D2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0CE2672E" w14:textId="77777777" w:rsidR="00622B7C" w:rsidRDefault="00622B7C"/>
        </w:tc>
      </w:tr>
      <w:tr w:rsidR="00622B7C" w14:paraId="2779D1ED" w14:textId="77777777">
        <w:trPr>
          <w:jc w:val="center"/>
        </w:trPr>
        <w:tc>
          <w:tcPr>
            <w:tcW w:w="520" w:type="dxa"/>
            <w:vAlign w:val="center"/>
          </w:tcPr>
          <w:p w14:paraId="784AC631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14.</w:t>
            </w:r>
          </w:p>
        </w:tc>
        <w:tc>
          <w:tcPr>
            <w:tcW w:w="4540" w:type="dxa"/>
            <w:vAlign w:val="center"/>
          </w:tcPr>
          <w:p w14:paraId="67A230B9" w14:textId="77777777" w:rsidR="00622B7C" w:rsidRDefault="00000000">
            <w:r>
              <w:rPr>
                <w:rFonts w:ascii="Arial" w:hAnsi="Arial"/>
                <w:sz w:val="17"/>
              </w:rPr>
              <w:t>Instrukcja obsługi w języku polskim</w:t>
            </w:r>
          </w:p>
        </w:tc>
        <w:tc>
          <w:tcPr>
            <w:tcW w:w="1830" w:type="dxa"/>
            <w:vAlign w:val="center"/>
          </w:tcPr>
          <w:p w14:paraId="54340AD6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6B90A794" w14:textId="77777777" w:rsidR="00622B7C" w:rsidRDefault="00622B7C"/>
        </w:tc>
      </w:tr>
      <w:tr w:rsidR="00622B7C" w14:paraId="462438E9" w14:textId="77777777">
        <w:trPr>
          <w:jc w:val="center"/>
        </w:trPr>
        <w:tc>
          <w:tcPr>
            <w:tcW w:w="520" w:type="dxa"/>
            <w:vAlign w:val="center"/>
          </w:tcPr>
          <w:p w14:paraId="07774000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15.</w:t>
            </w:r>
          </w:p>
        </w:tc>
        <w:tc>
          <w:tcPr>
            <w:tcW w:w="4540" w:type="dxa"/>
            <w:vAlign w:val="center"/>
          </w:tcPr>
          <w:p w14:paraId="04DEFDBF" w14:textId="77777777" w:rsidR="00622B7C" w:rsidRDefault="00000000">
            <w:r>
              <w:rPr>
                <w:rFonts w:ascii="Arial" w:hAnsi="Arial"/>
                <w:sz w:val="17"/>
              </w:rPr>
              <w:t>Oznakowanie CE i zgodność z wymaganiami dla wyrobów medycznych</w:t>
            </w:r>
          </w:p>
        </w:tc>
        <w:tc>
          <w:tcPr>
            <w:tcW w:w="1830" w:type="dxa"/>
            <w:vAlign w:val="center"/>
          </w:tcPr>
          <w:p w14:paraId="79B92F45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505774AF" w14:textId="77777777" w:rsidR="00622B7C" w:rsidRDefault="00622B7C"/>
        </w:tc>
      </w:tr>
      <w:tr w:rsidR="00622B7C" w14:paraId="0FE4BE29" w14:textId="77777777">
        <w:trPr>
          <w:jc w:val="center"/>
        </w:trPr>
        <w:tc>
          <w:tcPr>
            <w:tcW w:w="520" w:type="dxa"/>
          </w:tcPr>
          <w:p w14:paraId="76A82C97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16.</w:t>
            </w:r>
          </w:p>
        </w:tc>
        <w:tc>
          <w:tcPr>
            <w:tcW w:w="4540" w:type="dxa"/>
          </w:tcPr>
          <w:p w14:paraId="2CC396EA" w14:textId="77777777" w:rsidR="00622B7C" w:rsidRDefault="00000000">
            <w:r>
              <w:rPr>
                <w:rFonts w:ascii="Arial" w:hAnsi="Arial"/>
                <w:sz w:val="17"/>
              </w:rPr>
              <w:t>Gwarancja wraz z serwisem na terenie Polski</w:t>
            </w:r>
          </w:p>
        </w:tc>
        <w:tc>
          <w:tcPr>
            <w:tcW w:w="1830" w:type="dxa"/>
          </w:tcPr>
          <w:p w14:paraId="668164CC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Min. 24 miesiące</w:t>
            </w:r>
          </w:p>
        </w:tc>
        <w:tc>
          <w:tcPr>
            <w:tcW w:w="2470" w:type="dxa"/>
          </w:tcPr>
          <w:p w14:paraId="0D04E57E" w14:textId="77777777" w:rsidR="00622B7C" w:rsidRDefault="00622B7C"/>
        </w:tc>
      </w:tr>
    </w:tbl>
    <w:p w14:paraId="555FE4E3" w14:textId="77777777" w:rsidR="00622B7C" w:rsidRDefault="00000000">
      <w:pPr>
        <w:spacing w:before="120" w:after="60"/>
      </w:pPr>
      <w:r>
        <w:rPr>
          <w:rFonts w:ascii="Arial" w:hAnsi="Arial"/>
          <w:b/>
        </w:rPr>
        <w:t>Oświadczenie oferenta:</w:t>
      </w:r>
    </w:p>
    <w:p w14:paraId="5ADCC8EE" w14:textId="77777777" w:rsidR="00622B7C" w:rsidRDefault="00000000"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 w14:paraId="631544F3" w14:textId="77777777" w:rsidR="00622B7C" w:rsidRDefault="00000000"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 w14:paraId="42030D19" w14:textId="77777777" w:rsidR="00622B7C" w:rsidRDefault="00000000">
      <w:r>
        <w:rPr>
          <w:rFonts w:ascii="Arial" w:hAnsi="Arial"/>
        </w:rPr>
        <w:t>miejscowość i data                                              podpis oferenta</w:t>
      </w:r>
    </w:p>
    <w:sectPr w:rsidR="00622B7C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7F6CA" w14:textId="77777777" w:rsidR="001F02CB" w:rsidRDefault="001F02CB" w:rsidP="00325DE1">
      <w:r>
        <w:separator/>
      </w:r>
    </w:p>
  </w:endnote>
  <w:endnote w:type="continuationSeparator" w:id="0">
    <w:p w14:paraId="4938DF3E" w14:textId="77777777" w:rsidR="001F02CB" w:rsidRDefault="001F02CB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3EBEF" w14:textId="77777777" w:rsidR="001F02CB" w:rsidRDefault="001F02CB" w:rsidP="00325DE1">
      <w:r>
        <w:separator/>
      </w:r>
    </w:p>
  </w:footnote>
  <w:footnote w:type="continuationSeparator" w:id="0">
    <w:p w14:paraId="5C74E9D1" w14:textId="77777777" w:rsidR="001F02CB" w:rsidRDefault="001F02CB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8FA9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02CB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2B7C"/>
    <w:rsid w:val="0062627E"/>
    <w:rsid w:val="00637241"/>
    <w:rsid w:val="00650A8E"/>
    <w:rsid w:val="00656570"/>
    <w:rsid w:val="00656D17"/>
    <w:rsid w:val="006863AA"/>
    <w:rsid w:val="0069077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C3E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13F2"/>
    <w:rsid w:val="00D72FE4"/>
    <w:rsid w:val="00D76045"/>
    <w:rsid w:val="00D823F1"/>
    <w:rsid w:val="00D86D05"/>
    <w:rsid w:val="00D90196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5F6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06216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elektroniczna waga dla niemowląt</dc:title>
  <dc:subject>Formularz parametrów technicznych</dc:subject>
  <dc:creator>Rafał Roykiewicz</dc:creator>
  <cp:lastModifiedBy>Rafał Roykiewicz</cp:lastModifiedBy>
  <cp:revision>3</cp:revision>
  <cp:lastPrinted>2009-05-27T16:20:00Z</cp:lastPrinted>
  <dcterms:created xsi:type="dcterms:W3CDTF">2026-07-27T11:33:00Z</dcterms:created>
  <dcterms:modified xsi:type="dcterms:W3CDTF">2026-08-06T10:48:00Z</dcterms:modified>
</cp:coreProperties>
</file>