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E953D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15501230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3BD68ACA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0972892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31FC43EE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35C6C19A" w14:textId="3037F7CB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</w:t>
      </w:r>
      <w:r w:rsidR="00DA41C1">
        <w:rPr>
          <w:rFonts w:ascii="Arial" w:hAnsi="Arial"/>
          <w:b/>
          <w:sz w:val="18"/>
        </w:rPr>
        <w:t>NZOZ GPLR sp.j.</w:t>
      </w:r>
    </w:p>
    <w:p w14:paraId="24FDF701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49D3E261" w14:textId="77777777" w:rsidTr="00CA5E3F">
        <w:tc>
          <w:tcPr>
            <w:tcW w:w="3261" w:type="dxa"/>
            <w:shd w:val="clear" w:color="auto" w:fill="D9D9D9"/>
            <w:vAlign w:val="center"/>
          </w:tcPr>
          <w:p w14:paraId="3DF9B4D5" w14:textId="77777777" w:rsidR="00DC3A7F" w:rsidRDefault="00000000">
            <w:r>
              <w:t xml:space="preserve">Pełna nazwa oferowanego </w:t>
            </w:r>
            <w:proofErr w:type="spellStart"/>
            <w:r>
              <w:t>dermatoskopu</w:t>
            </w:r>
            <w:proofErr w:type="spellEnd"/>
          </w:p>
        </w:tc>
        <w:tc>
          <w:tcPr>
            <w:tcW w:w="1260" w:type="dxa"/>
            <w:shd w:val="clear" w:color="auto" w:fill="D9D9D9"/>
            <w:vAlign w:val="center"/>
          </w:tcPr>
          <w:p w14:paraId="2F9B368E" w14:textId="77777777" w:rsidR="00DC3A7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7088C3FE" w14:textId="77777777" w:rsidR="00DC3A7F" w:rsidRDefault="00DC3A7F"/>
        </w:tc>
      </w:tr>
      <w:tr w:rsidR="00816180" w:rsidRPr="009651E6" w14:paraId="05497A6A" w14:textId="77777777" w:rsidTr="00CA5E3F">
        <w:tc>
          <w:tcPr>
            <w:tcW w:w="3261" w:type="dxa"/>
            <w:shd w:val="clear" w:color="auto" w:fill="D9D9D9"/>
            <w:vAlign w:val="center"/>
          </w:tcPr>
          <w:p w14:paraId="60A08DDC" w14:textId="77777777" w:rsidR="00DC3A7F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A6F1CF9" w14:textId="77777777" w:rsidR="00DC3A7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3B72D15" w14:textId="77777777" w:rsidR="00DC3A7F" w:rsidRDefault="00DC3A7F"/>
        </w:tc>
      </w:tr>
      <w:tr w:rsidR="00816180" w:rsidRPr="009651E6" w14:paraId="3970AA90" w14:textId="77777777" w:rsidTr="00CA5E3F">
        <w:tc>
          <w:tcPr>
            <w:tcW w:w="3261" w:type="dxa"/>
            <w:shd w:val="clear" w:color="auto" w:fill="D9D9D9"/>
            <w:vAlign w:val="center"/>
          </w:tcPr>
          <w:p w14:paraId="6EE9EAAE" w14:textId="77777777" w:rsidR="00DC3A7F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EDCFB91" w14:textId="77777777" w:rsidR="00DC3A7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EABA1F3" w14:textId="77777777" w:rsidR="00DC3A7F" w:rsidRDefault="00DC3A7F"/>
        </w:tc>
      </w:tr>
      <w:tr w:rsidR="00816180" w:rsidRPr="009651E6" w14:paraId="1AB7D020" w14:textId="77777777" w:rsidTr="00CA5E3F">
        <w:tc>
          <w:tcPr>
            <w:tcW w:w="3261" w:type="dxa"/>
            <w:shd w:val="clear" w:color="auto" w:fill="D9D9D9"/>
            <w:vAlign w:val="center"/>
          </w:tcPr>
          <w:p w14:paraId="324C3480" w14:textId="77777777" w:rsidR="00DC3A7F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3086D257" w14:textId="77777777" w:rsidR="00DC3A7F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3F402427" w14:textId="77777777" w:rsidR="00DC3A7F" w:rsidRDefault="00DC3A7F"/>
        </w:tc>
      </w:tr>
    </w:tbl>
    <w:p w14:paraId="18B81AF1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69EE55AE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DC3A7F" w14:paraId="05EF0DF9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7759F502" w14:textId="77777777" w:rsidR="00DC3A7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51195725" w14:textId="77777777" w:rsidR="00DC3A7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54310560" w14:textId="77777777" w:rsidR="00DC3A7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77A81308" w14:textId="77777777" w:rsidR="00DC3A7F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DC3A7F" w14:paraId="03D6319B" w14:textId="77777777">
        <w:trPr>
          <w:jc w:val="center"/>
        </w:trPr>
        <w:tc>
          <w:tcPr>
            <w:tcW w:w="520" w:type="dxa"/>
            <w:vAlign w:val="center"/>
          </w:tcPr>
          <w:p w14:paraId="3EF7CADF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w="4540" w:type="dxa"/>
            <w:vAlign w:val="center"/>
          </w:tcPr>
          <w:p w14:paraId="432E9671" w14:textId="77777777" w:rsidR="00DC3A7F" w:rsidRDefault="00000000"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6D4E4730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0DE9FB" w14:textId="77777777" w:rsidR="00DC3A7F" w:rsidRDefault="00DC3A7F"/>
        </w:tc>
      </w:tr>
      <w:tr w:rsidR="00DC3A7F" w14:paraId="32E8767C" w14:textId="77777777">
        <w:trPr>
          <w:jc w:val="center"/>
        </w:trPr>
        <w:tc>
          <w:tcPr>
            <w:tcW w:w="520" w:type="dxa"/>
            <w:vAlign w:val="center"/>
          </w:tcPr>
          <w:p w14:paraId="4B39BEAE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w="4540" w:type="dxa"/>
            <w:vAlign w:val="center"/>
          </w:tcPr>
          <w:p w14:paraId="0154FBF8" w14:textId="77777777" w:rsidR="00DC3A7F" w:rsidRDefault="00000000">
            <w:r>
              <w:rPr>
                <w:rFonts w:ascii="Arial" w:hAnsi="Arial"/>
                <w:sz w:val="17"/>
              </w:rPr>
              <w:t xml:space="preserve">Ręczny </w:t>
            </w:r>
            <w:proofErr w:type="spellStart"/>
            <w:r>
              <w:rPr>
                <w:rFonts w:ascii="Arial" w:hAnsi="Arial"/>
                <w:sz w:val="17"/>
              </w:rPr>
              <w:t>dermatoskop</w:t>
            </w:r>
            <w:proofErr w:type="spellEnd"/>
            <w:r>
              <w:rPr>
                <w:rFonts w:ascii="Arial" w:hAnsi="Arial"/>
                <w:sz w:val="17"/>
              </w:rPr>
              <w:t xml:space="preserve"> przeznaczony do profesjonalnej oceny zmian skórnych</w:t>
            </w:r>
          </w:p>
        </w:tc>
        <w:tc>
          <w:tcPr>
            <w:tcW w:w="1830" w:type="dxa"/>
            <w:vAlign w:val="center"/>
          </w:tcPr>
          <w:p w14:paraId="34531C01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3663411" w14:textId="77777777" w:rsidR="00DC3A7F" w:rsidRDefault="00DC3A7F"/>
        </w:tc>
      </w:tr>
      <w:tr w:rsidR="00DC3A7F" w14:paraId="4A80CABC" w14:textId="77777777">
        <w:trPr>
          <w:jc w:val="center"/>
        </w:trPr>
        <w:tc>
          <w:tcPr>
            <w:tcW w:w="520" w:type="dxa"/>
            <w:vAlign w:val="center"/>
          </w:tcPr>
          <w:p w14:paraId="1B16507C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w="4540" w:type="dxa"/>
            <w:vAlign w:val="center"/>
          </w:tcPr>
          <w:p w14:paraId="421A6BEE" w14:textId="77777777" w:rsidR="00DC3A7F" w:rsidRDefault="00000000">
            <w:r>
              <w:rPr>
                <w:rFonts w:ascii="Arial" w:hAnsi="Arial"/>
                <w:sz w:val="17"/>
              </w:rPr>
              <w:t>Oświetlenie LED zapewniające jasny i równomierny obraz</w:t>
            </w:r>
          </w:p>
        </w:tc>
        <w:tc>
          <w:tcPr>
            <w:tcW w:w="1830" w:type="dxa"/>
            <w:vAlign w:val="center"/>
          </w:tcPr>
          <w:p w14:paraId="0AAB5CDC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B161DC4" w14:textId="77777777" w:rsidR="00DC3A7F" w:rsidRDefault="00DC3A7F"/>
        </w:tc>
      </w:tr>
      <w:tr w:rsidR="00DC3A7F" w14:paraId="6880D5B4" w14:textId="77777777">
        <w:trPr>
          <w:jc w:val="center"/>
        </w:trPr>
        <w:tc>
          <w:tcPr>
            <w:tcW w:w="520" w:type="dxa"/>
            <w:vAlign w:val="center"/>
          </w:tcPr>
          <w:p w14:paraId="49EE62BE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w="4540" w:type="dxa"/>
            <w:vAlign w:val="center"/>
          </w:tcPr>
          <w:p w14:paraId="594EE1B2" w14:textId="77777777" w:rsidR="00DC3A7F" w:rsidRDefault="00000000">
            <w:r>
              <w:rPr>
                <w:rFonts w:ascii="Arial" w:hAnsi="Arial"/>
                <w:sz w:val="17"/>
              </w:rPr>
              <w:t>Możliwość badania w świetle spolaryzowanym</w:t>
            </w:r>
          </w:p>
        </w:tc>
        <w:tc>
          <w:tcPr>
            <w:tcW w:w="1830" w:type="dxa"/>
            <w:vAlign w:val="center"/>
          </w:tcPr>
          <w:p w14:paraId="42355F3A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14930DB0" w14:textId="77777777" w:rsidR="00DC3A7F" w:rsidRDefault="00DC3A7F"/>
        </w:tc>
      </w:tr>
      <w:tr w:rsidR="00DC3A7F" w14:paraId="1E4B738A" w14:textId="77777777">
        <w:trPr>
          <w:jc w:val="center"/>
        </w:trPr>
        <w:tc>
          <w:tcPr>
            <w:tcW w:w="520" w:type="dxa"/>
            <w:vAlign w:val="center"/>
          </w:tcPr>
          <w:p w14:paraId="31934025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w="4540" w:type="dxa"/>
            <w:vAlign w:val="center"/>
          </w:tcPr>
          <w:p w14:paraId="7910988A" w14:textId="77777777" w:rsidR="00DC3A7F" w:rsidRDefault="00000000">
            <w:r>
              <w:rPr>
                <w:rFonts w:ascii="Arial" w:hAnsi="Arial"/>
                <w:sz w:val="17"/>
              </w:rPr>
              <w:t>Optyka zapewniająca powiększenie obrazu</w:t>
            </w:r>
          </w:p>
        </w:tc>
        <w:tc>
          <w:tcPr>
            <w:tcW w:w="1830" w:type="dxa"/>
            <w:vAlign w:val="center"/>
          </w:tcPr>
          <w:p w14:paraId="0CB8E2D1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10×</w:t>
            </w:r>
          </w:p>
        </w:tc>
        <w:tc>
          <w:tcPr>
            <w:tcW w:w="2470" w:type="dxa"/>
            <w:vAlign w:val="center"/>
          </w:tcPr>
          <w:p w14:paraId="2BE228FE" w14:textId="77777777" w:rsidR="00DC3A7F" w:rsidRDefault="00DC3A7F"/>
        </w:tc>
      </w:tr>
      <w:tr w:rsidR="00DC3A7F" w14:paraId="1D4EDD14" w14:textId="77777777">
        <w:trPr>
          <w:jc w:val="center"/>
        </w:trPr>
        <w:tc>
          <w:tcPr>
            <w:tcW w:w="520" w:type="dxa"/>
            <w:vAlign w:val="center"/>
          </w:tcPr>
          <w:p w14:paraId="4F9C31C0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w="4540" w:type="dxa"/>
            <w:vAlign w:val="center"/>
          </w:tcPr>
          <w:p w14:paraId="362D6A91" w14:textId="77777777" w:rsidR="00DC3A7F" w:rsidRDefault="00000000">
            <w:r>
              <w:rPr>
                <w:rFonts w:ascii="Arial" w:hAnsi="Arial"/>
                <w:sz w:val="17"/>
              </w:rPr>
              <w:t>Regulacja ostrości dostosowana do wzroku użytkownika</w:t>
            </w:r>
          </w:p>
        </w:tc>
        <w:tc>
          <w:tcPr>
            <w:tcW w:w="1830" w:type="dxa"/>
            <w:vAlign w:val="center"/>
          </w:tcPr>
          <w:p w14:paraId="075E1206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EE61F63" w14:textId="77777777" w:rsidR="00DC3A7F" w:rsidRDefault="00DC3A7F"/>
        </w:tc>
      </w:tr>
      <w:tr w:rsidR="00DC3A7F" w14:paraId="3A34A4BD" w14:textId="77777777">
        <w:trPr>
          <w:jc w:val="center"/>
        </w:trPr>
        <w:tc>
          <w:tcPr>
            <w:tcW w:w="520" w:type="dxa"/>
            <w:vAlign w:val="center"/>
          </w:tcPr>
          <w:p w14:paraId="75840002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w="4540" w:type="dxa"/>
            <w:vAlign w:val="center"/>
          </w:tcPr>
          <w:p w14:paraId="64015252" w14:textId="77777777" w:rsidR="00DC3A7F" w:rsidRDefault="00000000">
            <w:r>
              <w:rPr>
                <w:rFonts w:ascii="Arial" w:hAnsi="Arial"/>
                <w:sz w:val="17"/>
              </w:rPr>
              <w:t>Płytka kontaktowa ze skalą pomiarową</w:t>
            </w:r>
          </w:p>
        </w:tc>
        <w:tc>
          <w:tcPr>
            <w:tcW w:w="1830" w:type="dxa"/>
            <w:vAlign w:val="center"/>
          </w:tcPr>
          <w:p w14:paraId="21C00EE6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00851BD" w14:textId="77777777" w:rsidR="00DC3A7F" w:rsidRDefault="00DC3A7F"/>
        </w:tc>
      </w:tr>
      <w:tr w:rsidR="00DC3A7F" w14:paraId="21B35B77" w14:textId="77777777">
        <w:trPr>
          <w:jc w:val="center"/>
        </w:trPr>
        <w:tc>
          <w:tcPr>
            <w:tcW w:w="520" w:type="dxa"/>
            <w:vAlign w:val="center"/>
          </w:tcPr>
          <w:p w14:paraId="10A0C1C7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w="4540" w:type="dxa"/>
            <w:vAlign w:val="center"/>
          </w:tcPr>
          <w:p w14:paraId="02369DFA" w14:textId="77777777" w:rsidR="00DC3A7F" w:rsidRDefault="00000000">
            <w:r>
              <w:rPr>
                <w:rFonts w:ascii="Arial" w:hAnsi="Arial"/>
                <w:sz w:val="17"/>
              </w:rPr>
              <w:t>Możliwość badania kontaktowego z użyciem płynu immersyjnego lub równoważnego rozwiązania</w:t>
            </w:r>
          </w:p>
        </w:tc>
        <w:tc>
          <w:tcPr>
            <w:tcW w:w="1830" w:type="dxa"/>
            <w:vAlign w:val="center"/>
          </w:tcPr>
          <w:p w14:paraId="04573985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2146518D" w14:textId="77777777" w:rsidR="00DC3A7F" w:rsidRDefault="00DC3A7F"/>
        </w:tc>
      </w:tr>
      <w:tr w:rsidR="00DC3A7F" w14:paraId="078DAB0B" w14:textId="77777777">
        <w:trPr>
          <w:jc w:val="center"/>
        </w:trPr>
        <w:tc>
          <w:tcPr>
            <w:tcW w:w="520" w:type="dxa"/>
            <w:vAlign w:val="center"/>
          </w:tcPr>
          <w:p w14:paraId="78C8B93C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w="4540" w:type="dxa"/>
            <w:vAlign w:val="center"/>
          </w:tcPr>
          <w:p w14:paraId="4777228D" w14:textId="77777777" w:rsidR="00DC3A7F" w:rsidRDefault="00000000">
            <w:r>
              <w:rPr>
                <w:rFonts w:ascii="Arial" w:hAnsi="Arial"/>
                <w:sz w:val="17"/>
              </w:rPr>
              <w:t>Odwzorowanie kolorów umożliwiające ocenę struktur i pigmentacji zmian skórnych</w:t>
            </w:r>
          </w:p>
        </w:tc>
        <w:tc>
          <w:tcPr>
            <w:tcW w:w="1830" w:type="dxa"/>
            <w:vAlign w:val="center"/>
          </w:tcPr>
          <w:p w14:paraId="40756519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2B43CCE" w14:textId="77777777" w:rsidR="00DC3A7F" w:rsidRDefault="00DC3A7F"/>
        </w:tc>
      </w:tr>
      <w:tr w:rsidR="00DC3A7F" w14:paraId="368B7CA2" w14:textId="77777777">
        <w:trPr>
          <w:jc w:val="center"/>
        </w:trPr>
        <w:tc>
          <w:tcPr>
            <w:tcW w:w="520" w:type="dxa"/>
            <w:vAlign w:val="center"/>
          </w:tcPr>
          <w:p w14:paraId="60E77061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w="4540" w:type="dxa"/>
            <w:vAlign w:val="center"/>
          </w:tcPr>
          <w:p w14:paraId="29CF1999" w14:textId="77777777" w:rsidR="00DC3A7F" w:rsidRDefault="00000000">
            <w:r>
              <w:rPr>
                <w:rFonts w:ascii="Arial" w:hAnsi="Arial"/>
                <w:sz w:val="17"/>
              </w:rPr>
              <w:t>Element kontaktowy możliwy do łatwego czyszczenia i dezynfekcji</w:t>
            </w:r>
          </w:p>
        </w:tc>
        <w:tc>
          <w:tcPr>
            <w:tcW w:w="1830" w:type="dxa"/>
            <w:vAlign w:val="center"/>
          </w:tcPr>
          <w:p w14:paraId="0915CCB1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245A4811" w14:textId="77777777" w:rsidR="00DC3A7F" w:rsidRDefault="00DC3A7F"/>
        </w:tc>
      </w:tr>
      <w:tr w:rsidR="00DC3A7F" w14:paraId="46E4BC6A" w14:textId="77777777">
        <w:trPr>
          <w:jc w:val="center"/>
        </w:trPr>
        <w:tc>
          <w:tcPr>
            <w:tcW w:w="520" w:type="dxa"/>
            <w:vAlign w:val="center"/>
          </w:tcPr>
          <w:p w14:paraId="20391F21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w="4540" w:type="dxa"/>
            <w:vAlign w:val="center"/>
          </w:tcPr>
          <w:p w14:paraId="4A6C0B61" w14:textId="77777777" w:rsidR="00DC3A7F" w:rsidRDefault="00000000">
            <w:r>
              <w:rPr>
                <w:rFonts w:ascii="Arial" w:hAnsi="Arial"/>
                <w:sz w:val="17"/>
              </w:rPr>
              <w:t>Ergonomiczna, antypoślizgowa rękojeść</w:t>
            </w:r>
          </w:p>
        </w:tc>
        <w:tc>
          <w:tcPr>
            <w:tcW w:w="1830" w:type="dxa"/>
            <w:vAlign w:val="center"/>
          </w:tcPr>
          <w:p w14:paraId="2DFD72A3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6F23AE5B" w14:textId="77777777" w:rsidR="00DC3A7F" w:rsidRDefault="00DC3A7F"/>
        </w:tc>
      </w:tr>
      <w:tr w:rsidR="00DC3A7F" w14:paraId="68C75BCA" w14:textId="77777777">
        <w:trPr>
          <w:jc w:val="center"/>
        </w:trPr>
        <w:tc>
          <w:tcPr>
            <w:tcW w:w="520" w:type="dxa"/>
            <w:vAlign w:val="center"/>
          </w:tcPr>
          <w:p w14:paraId="501D02F4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w="4540" w:type="dxa"/>
            <w:vAlign w:val="center"/>
          </w:tcPr>
          <w:p w14:paraId="04071952" w14:textId="77777777" w:rsidR="00DC3A7F" w:rsidRDefault="00000000">
            <w:r>
              <w:rPr>
                <w:rFonts w:ascii="Arial" w:hAnsi="Arial"/>
                <w:sz w:val="17"/>
              </w:rPr>
              <w:t>Zasilanie bateryjne albo akumulatorowe</w:t>
            </w:r>
          </w:p>
        </w:tc>
        <w:tc>
          <w:tcPr>
            <w:tcW w:w="1830" w:type="dxa"/>
            <w:vAlign w:val="center"/>
          </w:tcPr>
          <w:p w14:paraId="1F6307A1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35285EBD" w14:textId="77777777" w:rsidR="00DC3A7F" w:rsidRDefault="00DC3A7F"/>
        </w:tc>
      </w:tr>
      <w:tr w:rsidR="00DC3A7F" w14:paraId="6301BDE7" w14:textId="77777777">
        <w:trPr>
          <w:jc w:val="center"/>
        </w:trPr>
        <w:tc>
          <w:tcPr>
            <w:tcW w:w="520" w:type="dxa"/>
            <w:vAlign w:val="center"/>
          </w:tcPr>
          <w:p w14:paraId="43193A23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w="4540" w:type="dxa"/>
            <w:vAlign w:val="center"/>
          </w:tcPr>
          <w:p w14:paraId="39D81DD1" w14:textId="77777777" w:rsidR="00DC3A7F" w:rsidRDefault="00000000">
            <w:r>
              <w:rPr>
                <w:rFonts w:ascii="Arial" w:hAnsi="Arial"/>
                <w:sz w:val="17"/>
              </w:rPr>
              <w:t>Etui lub futerał zabezpieczający urządzenie podczas przechowywania</w:t>
            </w:r>
          </w:p>
        </w:tc>
        <w:tc>
          <w:tcPr>
            <w:tcW w:w="1830" w:type="dxa"/>
            <w:vAlign w:val="center"/>
          </w:tcPr>
          <w:p w14:paraId="32FCB13F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23287AF5" w14:textId="77777777" w:rsidR="00DC3A7F" w:rsidRDefault="00DC3A7F"/>
        </w:tc>
      </w:tr>
      <w:tr w:rsidR="00DC3A7F" w14:paraId="0292BE41" w14:textId="77777777">
        <w:trPr>
          <w:jc w:val="center"/>
        </w:trPr>
        <w:tc>
          <w:tcPr>
            <w:tcW w:w="520" w:type="dxa"/>
            <w:vAlign w:val="center"/>
          </w:tcPr>
          <w:p w14:paraId="54DF29E6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w="4540" w:type="dxa"/>
            <w:vAlign w:val="center"/>
          </w:tcPr>
          <w:p w14:paraId="10573460" w14:textId="77777777" w:rsidR="00DC3A7F" w:rsidRDefault="00000000"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w="1830" w:type="dxa"/>
            <w:vAlign w:val="center"/>
          </w:tcPr>
          <w:p w14:paraId="7C80F5DA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7A64A820" w14:textId="77777777" w:rsidR="00DC3A7F" w:rsidRDefault="00DC3A7F"/>
        </w:tc>
      </w:tr>
      <w:tr w:rsidR="00DC3A7F" w14:paraId="32F84F05" w14:textId="77777777">
        <w:trPr>
          <w:jc w:val="center"/>
        </w:trPr>
        <w:tc>
          <w:tcPr>
            <w:tcW w:w="520" w:type="dxa"/>
            <w:vAlign w:val="center"/>
          </w:tcPr>
          <w:p w14:paraId="52996302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w="4540" w:type="dxa"/>
            <w:vAlign w:val="center"/>
          </w:tcPr>
          <w:p w14:paraId="617821B0" w14:textId="77777777" w:rsidR="00DC3A7F" w:rsidRDefault="00000000"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w="1830" w:type="dxa"/>
            <w:vAlign w:val="center"/>
          </w:tcPr>
          <w:p w14:paraId="58B1453D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w="2470" w:type="dxa"/>
            <w:vAlign w:val="center"/>
          </w:tcPr>
          <w:p w14:paraId="23BA0902" w14:textId="77777777" w:rsidR="00DC3A7F" w:rsidRDefault="00DC3A7F"/>
        </w:tc>
      </w:tr>
      <w:tr w:rsidR="00DC3A7F" w14:paraId="29B2730A" w14:textId="77777777">
        <w:trPr>
          <w:jc w:val="center"/>
        </w:trPr>
        <w:tc>
          <w:tcPr>
            <w:tcW w:w="520" w:type="dxa"/>
          </w:tcPr>
          <w:p w14:paraId="7AFC3C9E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16.</w:t>
            </w:r>
          </w:p>
        </w:tc>
        <w:tc>
          <w:tcPr>
            <w:tcW w:w="4540" w:type="dxa"/>
          </w:tcPr>
          <w:p w14:paraId="39AE7661" w14:textId="77777777" w:rsidR="00DC3A7F" w:rsidRDefault="00000000"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w="1830" w:type="dxa"/>
          </w:tcPr>
          <w:p w14:paraId="7500402D" w14:textId="77777777" w:rsidR="00DC3A7F" w:rsidRDefault="00000000">
            <w:pPr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w="2470" w:type="dxa"/>
          </w:tcPr>
          <w:p w14:paraId="25AAEF7E" w14:textId="77777777" w:rsidR="00DC3A7F" w:rsidRDefault="00DC3A7F"/>
        </w:tc>
      </w:tr>
    </w:tbl>
    <w:p w14:paraId="3DF41E4D" w14:textId="77777777" w:rsidR="00DC3A7F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593B3761" w14:textId="77777777" w:rsidR="00DC3A7F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4FC8620C" w14:textId="77777777" w:rsidR="00DC3A7F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55665015" w14:textId="77777777" w:rsidR="00DC3A7F" w:rsidRDefault="00000000">
      <w:r>
        <w:rPr>
          <w:rFonts w:ascii="Arial" w:hAnsi="Arial"/>
        </w:rPr>
        <w:t>miejscowość i data                                              podpis oferenta</w:t>
      </w:r>
    </w:p>
    <w:sectPr w:rsidR="00DC3A7F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C261" w14:textId="77777777" w:rsidR="00635348" w:rsidRDefault="00635348" w:rsidP="00325DE1">
      <w:r>
        <w:separator/>
      </w:r>
    </w:p>
  </w:endnote>
  <w:endnote w:type="continuationSeparator" w:id="0">
    <w:p w14:paraId="4E940C60" w14:textId="77777777" w:rsidR="00635348" w:rsidRDefault="00635348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C5E4C" w14:textId="77777777" w:rsidR="00635348" w:rsidRDefault="00635348" w:rsidP="00325DE1">
      <w:r>
        <w:separator/>
      </w:r>
    </w:p>
  </w:footnote>
  <w:footnote w:type="continuationSeparator" w:id="0">
    <w:p w14:paraId="65FD5A6F" w14:textId="77777777" w:rsidR="00635348" w:rsidRDefault="00635348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7942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5348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E4963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A41C1"/>
    <w:rsid w:val="00DB275C"/>
    <w:rsid w:val="00DB2AF5"/>
    <w:rsid w:val="00DB6661"/>
    <w:rsid w:val="00DB6BF1"/>
    <w:rsid w:val="00DC3161"/>
    <w:rsid w:val="00DC3A5B"/>
    <w:rsid w:val="00DC3A7F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BC9DA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dermatoskop</dc:title>
  <dc:subject>Formularz parametrów technicznych</dc:subject>
  <cp:lastModifiedBy>Rafał Roykiewicz</cp:lastModifiedBy>
  <cp:revision>2</cp:revision>
  <cp:lastPrinted>2009-05-27T16:20:00Z</cp:lastPrinted>
  <dcterms:created xsi:type="dcterms:W3CDTF">2025-03-06T14:15:00Z</dcterms:created>
  <dcterms:modified xsi:type="dcterms:W3CDTF">2026-08-06T10:40:00Z</dcterms:modified>
</cp:coreProperties>
</file>